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A522" w14:textId="77777777" w:rsidR="00443788" w:rsidRPr="00443788" w:rsidRDefault="00443788" w:rsidP="00443788">
      <w:pPr>
        <w:spacing w:after="0"/>
        <w:jc w:val="center"/>
        <w:rPr>
          <w:rFonts w:eastAsia="Times New Roman" w:cs="Times New Roman"/>
          <w:sz w:val="24"/>
          <w:szCs w:val="24"/>
          <w:lang w:eastAsia="ru-RU"/>
        </w:rPr>
      </w:pPr>
      <w:r w:rsidRPr="00443788">
        <w:rPr>
          <w:rFonts w:ascii="Arial" w:eastAsia="Times New Roman" w:hAnsi="Arial" w:cs="Arial"/>
          <w:color w:val="000000"/>
          <w:sz w:val="20"/>
          <w:szCs w:val="20"/>
          <w:lang w:eastAsia="ru-RU"/>
        </w:rPr>
        <w:t>Соглашение </w:t>
      </w:r>
    </w:p>
    <w:p w14:paraId="0B71E897" w14:textId="77777777" w:rsidR="00443788" w:rsidRPr="00443788" w:rsidRDefault="00443788" w:rsidP="00443788">
      <w:pPr>
        <w:spacing w:after="0"/>
        <w:jc w:val="center"/>
        <w:rPr>
          <w:rFonts w:eastAsia="Times New Roman" w:cs="Times New Roman"/>
          <w:sz w:val="24"/>
          <w:szCs w:val="24"/>
          <w:lang w:eastAsia="ru-RU"/>
        </w:rPr>
      </w:pPr>
      <w:r w:rsidRPr="00443788">
        <w:rPr>
          <w:rFonts w:ascii="Arial" w:eastAsia="Times New Roman" w:hAnsi="Arial" w:cs="Arial"/>
          <w:color w:val="000000"/>
          <w:sz w:val="20"/>
          <w:szCs w:val="20"/>
          <w:lang w:eastAsia="ru-RU"/>
        </w:rPr>
        <w:t>об использовании простой электронной подписи</w:t>
      </w:r>
    </w:p>
    <w:p w14:paraId="2BF4972A" w14:textId="77777777" w:rsidR="00443788" w:rsidRPr="00443788" w:rsidRDefault="00443788" w:rsidP="00443788">
      <w:pPr>
        <w:spacing w:after="0"/>
        <w:rPr>
          <w:rFonts w:eastAsia="Times New Roman" w:cs="Times New Roman"/>
          <w:sz w:val="24"/>
          <w:szCs w:val="24"/>
          <w:lang w:eastAsia="ru-RU"/>
        </w:rPr>
      </w:pPr>
    </w:p>
    <w:p w14:paraId="60ADDB35" w14:textId="77777777" w:rsidR="00B22F4B" w:rsidRDefault="00443788" w:rsidP="00443788">
      <w:pPr>
        <w:spacing w:after="0"/>
        <w:jc w:val="both"/>
        <w:rPr>
          <w:rFonts w:ascii="Arial" w:eastAsia="Times New Roman" w:hAnsi="Arial" w:cs="Arial"/>
          <w:color w:val="000000"/>
          <w:sz w:val="20"/>
          <w:szCs w:val="20"/>
          <w:lang w:eastAsia="ru-RU"/>
        </w:rPr>
      </w:pPr>
      <w:r w:rsidRPr="00443788">
        <w:rPr>
          <w:rFonts w:ascii="Arial" w:eastAsia="Times New Roman" w:hAnsi="Arial" w:cs="Arial"/>
          <w:color w:val="000000"/>
          <w:sz w:val="20"/>
          <w:szCs w:val="20"/>
          <w:lang w:eastAsia="ru-RU"/>
        </w:rPr>
        <w:t>ФИО______________________, паспорт: серия ____, №______, дата выдачи __________, код подразделения _______, кем выдан _____________________, зарегистрирован (а) по адресу ___________________________________________________________ (далее – «Клиент») с одной стороны, </w:t>
      </w:r>
    </w:p>
    <w:p w14:paraId="03BE8229" w14:textId="3AB8DAC7" w:rsidR="00443788" w:rsidRPr="00443788" w:rsidRDefault="002704E4" w:rsidP="00443788">
      <w:pPr>
        <w:spacing w:after="0"/>
        <w:jc w:val="both"/>
        <w:rPr>
          <w:rFonts w:eastAsia="Times New Roman" w:cs="Times New Roman"/>
          <w:sz w:val="24"/>
          <w:szCs w:val="24"/>
          <w:lang w:eastAsia="ru-RU"/>
        </w:rPr>
      </w:pPr>
      <w:r>
        <w:rPr>
          <w:rFonts w:ascii="Arial" w:eastAsia="Times New Roman" w:hAnsi="Arial" w:cs="Arial"/>
          <w:color w:val="000000"/>
          <w:sz w:val="20"/>
          <w:szCs w:val="20"/>
          <w:lang w:eastAsia="ru-RU"/>
        </w:rPr>
        <w:t>Дачное некоммерческое партнерство</w:t>
      </w:r>
      <w:r w:rsidR="00443788" w:rsidRPr="00443788">
        <w:rPr>
          <w:rFonts w:ascii="Arial" w:eastAsia="Times New Roman" w:hAnsi="Arial" w:cs="Arial"/>
          <w:color w:val="000000"/>
          <w:sz w:val="20"/>
          <w:szCs w:val="20"/>
          <w:lang w:eastAsia="ru-RU"/>
        </w:rPr>
        <w:t xml:space="preserve"> «</w:t>
      </w:r>
      <w:r>
        <w:rPr>
          <w:rFonts w:ascii="Arial" w:eastAsia="Times New Roman" w:hAnsi="Arial" w:cs="Arial"/>
          <w:color w:val="000000"/>
          <w:sz w:val="20"/>
          <w:szCs w:val="20"/>
          <w:lang w:eastAsia="ru-RU"/>
        </w:rPr>
        <w:t>Гжельские просторы</w:t>
      </w:r>
      <w:r w:rsidR="00443788" w:rsidRPr="00443788">
        <w:rPr>
          <w:rFonts w:ascii="Arial" w:eastAsia="Times New Roman" w:hAnsi="Arial" w:cs="Arial"/>
          <w:color w:val="000000"/>
          <w:sz w:val="20"/>
          <w:szCs w:val="20"/>
          <w:lang w:eastAsia="ru-RU"/>
        </w:rPr>
        <w:t xml:space="preserve">» (ИНН </w:t>
      </w:r>
      <w:r>
        <w:rPr>
          <w:rFonts w:ascii="Arial" w:eastAsia="Times New Roman" w:hAnsi="Arial" w:cs="Arial"/>
          <w:color w:val="000000"/>
          <w:sz w:val="20"/>
          <w:szCs w:val="20"/>
          <w:lang w:eastAsia="ru-RU"/>
        </w:rPr>
        <w:t>5040109444</w:t>
      </w:r>
      <w:r w:rsidR="00443788" w:rsidRPr="00443788">
        <w:rPr>
          <w:rFonts w:ascii="Arial" w:eastAsia="Times New Roman" w:hAnsi="Arial" w:cs="Arial"/>
          <w:color w:val="000000"/>
          <w:sz w:val="20"/>
          <w:szCs w:val="20"/>
          <w:lang w:eastAsia="ru-RU"/>
        </w:rPr>
        <w:t xml:space="preserve">, ОГРН </w:t>
      </w:r>
      <w:r>
        <w:rPr>
          <w:rFonts w:ascii="Arial" w:eastAsia="Times New Roman" w:hAnsi="Arial" w:cs="Arial"/>
          <w:color w:val="000000"/>
          <w:sz w:val="20"/>
          <w:szCs w:val="20"/>
          <w:lang w:eastAsia="ru-RU"/>
        </w:rPr>
        <w:t>1115040008710</w:t>
      </w:r>
      <w:r w:rsidR="00443788" w:rsidRPr="00443788">
        <w:rPr>
          <w:rFonts w:ascii="Arial" w:eastAsia="Times New Roman" w:hAnsi="Arial" w:cs="Arial"/>
          <w:color w:val="000000"/>
          <w:sz w:val="20"/>
          <w:szCs w:val="20"/>
          <w:lang w:eastAsia="ru-RU"/>
        </w:rPr>
        <w:t>), в лице председателя правления</w:t>
      </w:r>
      <w:r>
        <w:rPr>
          <w:rFonts w:ascii="Arial" w:eastAsia="Times New Roman" w:hAnsi="Arial" w:cs="Arial"/>
          <w:color w:val="000000"/>
          <w:sz w:val="20"/>
          <w:szCs w:val="20"/>
          <w:lang w:eastAsia="ru-RU"/>
        </w:rPr>
        <w:t xml:space="preserve"> Рачевой Анастасии Валерьевны</w:t>
      </w:r>
      <w:r w:rsidR="00443788" w:rsidRPr="00443788">
        <w:rPr>
          <w:rFonts w:ascii="Arial" w:eastAsia="Times New Roman" w:hAnsi="Arial" w:cs="Arial"/>
          <w:color w:val="000000"/>
          <w:sz w:val="20"/>
          <w:szCs w:val="20"/>
          <w:lang w:eastAsia="ru-RU"/>
        </w:rPr>
        <w:t>, действующего на основании Устава,  (далее – «</w:t>
      </w:r>
      <w:r>
        <w:rPr>
          <w:rFonts w:ascii="Arial" w:eastAsia="Times New Roman" w:hAnsi="Arial" w:cs="Arial"/>
          <w:color w:val="000000"/>
          <w:sz w:val="20"/>
          <w:szCs w:val="20"/>
          <w:lang w:eastAsia="ru-RU"/>
        </w:rPr>
        <w:t>ДНП</w:t>
      </w:r>
      <w:r w:rsidR="00443788" w:rsidRPr="00443788">
        <w:rPr>
          <w:rFonts w:ascii="Arial" w:eastAsia="Times New Roman" w:hAnsi="Arial" w:cs="Arial"/>
          <w:color w:val="000000"/>
          <w:sz w:val="20"/>
          <w:szCs w:val="20"/>
          <w:lang w:eastAsia="ru-RU"/>
        </w:rPr>
        <w:t>») с другой стороны, и </w:t>
      </w:r>
    </w:p>
    <w:p w14:paraId="3E941345"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Общество с ограниченной ответственностью «Синтегра» (ИНН 5040175052, ОГРН 1215000093934), в лице директора Чёмина Евгения Федоровича, действующего на основании Устава,  (далее – «Оператор») с другой стороны, </w:t>
      </w:r>
    </w:p>
    <w:p w14:paraId="51B416A2"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далее совместно именуемые «Стороны», заключили настоящее Соглашение о нижеследующем:</w:t>
      </w:r>
    </w:p>
    <w:p w14:paraId="04D51328" w14:textId="77777777" w:rsidR="00443788" w:rsidRPr="00443788" w:rsidRDefault="00443788" w:rsidP="00443788">
      <w:pPr>
        <w:spacing w:after="0"/>
        <w:rPr>
          <w:rFonts w:eastAsia="Times New Roman" w:cs="Times New Roman"/>
          <w:sz w:val="24"/>
          <w:szCs w:val="24"/>
          <w:lang w:eastAsia="ru-RU"/>
        </w:rPr>
      </w:pPr>
    </w:p>
    <w:p w14:paraId="7D4C91E3" w14:textId="4EAABB0B"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xml:space="preserve">1.  Соглашение устанавливает порядок и условия использования простой электронной подписи (далее - ЭП) в целях участия Клиента в голосовании для целей принятия решений общего собрания членов </w:t>
      </w:r>
      <w:r w:rsidR="002704E4">
        <w:rPr>
          <w:rFonts w:ascii="Arial" w:eastAsia="Times New Roman" w:hAnsi="Arial" w:cs="Arial"/>
          <w:color w:val="000000"/>
          <w:sz w:val="20"/>
          <w:szCs w:val="20"/>
          <w:lang w:eastAsia="ru-RU"/>
        </w:rPr>
        <w:t>дачного некоммерческого партнерства</w:t>
      </w:r>
      <w:r w:rsidRPr="00443788">
        <w:rPr>
          <w:rFonts w:ascii="Arial" w:eastAsia="Times New Roman" w:hAnsi="Arial" w:cs="Arial"/>
          <w:color w:val="000000"/>
          <w:sz w:val="20"/>
          <w:szCs w:val="20"/>
          <w:lang w:eastAsia="ru-RU"/>
        </w:rPr>
        <w:t>, проводимого</w:t>
      </w:r>
      <w:r w:rsidR="002704E4">
        <w:rPr>
          <w:rFonts w:ascii="Arial" w:eastAsia="Times New Roman" w:hAnsi="Arial" w:cs="Arial"/>
          <w:color w:val="000000"/>
          <w:sz w:val="20"/>
          <w:szCs w:val="20"/>
          <w:lang w:eastAsia="ru-RU"/>
        </w:rPr>
        <w:t xml:space="preserve"> ДНП</w:t>
      </w:r>
      <w:r w:rsidRPr="00443788">
        <w:rPr>
          <w:rFonts w:ascii="Arial" w:eastAsia="Times New Roman" w:hAnsi="Arial" w:cs="Arial"/>
          <w:color w:val="000000"/>
          <w:sz w:val="20"/>
          <w:szCs w:val="20"/>
          <w:lang w:eastAsia="ru-RU"/>
        </w:rPr>
        <w:t>, с применением информационной системы «ИНОМ» (далее - ИС «ИНОМ»), оператором которой является Оператор.</w:t>
      </w:r>
    </w:p>
    <w:p w14:paraId="7D859FAE"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2. Для целей Соглашения простой электронной подписью является электронная запись, которая генерируется посредством использования известного только Клиенту ключа простой электронной подписи (далее - ключ) и подтверждает факт формирования электронной подписи Клиентом.</w:t>
      </w:r>
    </w:p>
    <w:p w14:paraId="0A4BDDE9"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3. Ключ, являющийся последовательностью случайных букв и/или чисел, генерируется ИС «ИНОМ» и направляется Клиенту в виде SMS-сообщения на абонентский номер сети подвижной радиотелефонной связи, принадлежащий Клиенту.</w:t>
      </w:r>
    </w:p>
    <w:p w14:paraId="1B8CE553"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4. Ключ используется Клиентом для подписания электронного бюллетеня голосования. Подписание осуществляется путем внесения ключа в поля формы  электронного бюллетеня и отправка его в ИС «ИНОМ» нажатием кнопки «ПОДПИСАТЬ».</w:t>
      </w:r>
    </w:p>
    <w:p w14:paraId="0746650B"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5. Идентификация Клиента при голосовании осуществляется по абонентскому номеру сети подвижной радиотелефонной связи, который сообщен Клиентом  Оператору при подписании настоящего Соглашения. Подписывая настоящее Соглашение, Клиент заверяет (в порядке ст.431.2 ГК РФ), что абонентский номер сети подвижной радиотелефонной связи принадлежит именно Клиенту, а также то, что при голосовании с использованием ИС «ИНОМ» указанный  абонентский номер будет использоваться исключительно Клиентом.</w:t>
      </w:r>
    </w:p>
    <w:p w14:paraId="329EF9D7"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6. Стороны признают, что  электронный бюллетень голосования, подписанный ЭП в соответствии с условиями настоящего Соглашения, является электронным документом, подписанным именно Клиентом, исходит от Клиента и выражает волю Клиента.</w:t>
      </w:r>
    </w:p>
    <w:p w14:paraId="17E37258"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7. Стороны признают, что ИС «ИНОМ» и установленный настоящим Соглашением порядок подписания электронного бюллетеня голосования имеют достаточную степень защиты от несанкционированного доступа, внесения изменений, подтверждения авторства и подлинности подписанного электронного документа.</w:t>
      </w:r>
    </w:p>
    <w:p w14:paraId="0BA64727"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8. Клиент обязуется:</w:t>
      </w:r>
    </w:p>
    <w:p w14:paraId="05046AF4"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соблюдать конфиденциальность имеющихся и полученных информации и данных, признаваемых ЭП;</w:t>
      </w:r>
    </w:p>
    <w:p w14:paraId="1587C692"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не разглашать и не передавать кому-либо информацию и данные, признаваемые ЭП;</w:t>
      </w:r>
    </w:p>
    <w:p w14:paraId="14D97DCC"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незамедлительно уведомлять Оператора о компрометации ЭП.</w:t>
      </w:r>
    </w:p>
    <w:p w14:paraId="76BBBBC5"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9. Оператор обязуется:</w:t>
      </w:r>
    </w:p>
    <w:p w14:paraId="1B1F6B68"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соблюдать конфиденциальность имеющихся и полученных информации и данных, признаваемых ЭП;</w:t>
      </w:r>
    </w:p>
    <w:p w14:paraId="1F682B8E"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обеспечивать достаточную степень защиты ИС «ИНОМ» от несанкционированного доступа.</w:t>
      </w:r>
    </w:p>
    <w:p w14:paraId="7A5BB7F4" w14:textId="6008A232"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xml:space="preserve">10. Соглашение действует в период проведения голосования, установленный решением о проведении общего собрания, принятого </w:t>
      </w:r>
      <w:r w:rsidR="002704E4">
        <w:rPr>
          <w:rFonts w:ascii="Arial" w:eastAsia="Times New Roman" w:hAnsi="Arial" w:cs="Arial"/>
          <w:color w:val="000000"/>
          <w:sz w:val="20"/>
          <w:szCs w:val="20"/>
          <w:lang w:eastAsia="ru-RU"/>
        </w:rPr>
        <w:t>ДНП</w:t>
      </w:r>
      <w:r w:rsidRPr="00443788">
        <w:rPr>
          <w:rFonts w:ascii="Arial" w:eastAsia="Times New Roman" w:hAnsi="Arial" w:cs="Arial"/>
          <w:color w:val="000000"/>
          <w:sz w:val="20"/>
          <w:szCs w:val="20"/>
          <w:lang w:eastAsia="ru-RU"/>
        </w:rPr>
        <w:t>.</w:t>
      </w:r>
    </w:p>
    <w:p w14:paraId="2BAD15E3" w14:textId="278115F3"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 xml:space="preserve">11. </w:t>
      </w:r>
      <w:r w:rsidR="002704E4">
        <w:rPr>
          <w:rFonts w:ascii="Arial" w:eastAsia="Times New Roman" w:hAnsi="Arial" w:cs="Arial"/>
          <w:color w:val="000000"/>
          <w:sz w:val="20"/>
          <w:szCs w:val="20"/>
          <w:lang w:eastAsia="ru-RU"/>
        </w:rPr>
        <w:t>ДНП</w:t>
      </w:r>
      <w:r w:rsidRPr="00443788">
        <w:rPr>
          <w:rFonts w:ascii="Arial" w:eastAsia="Times New Roman" w:hAnsi="Arial" w:cs="Arial"/>
          <w:color w:val="000000"/>
          <w:sz w:val="20"/>
          <w:szCs w:val="20"/>
          <w:lang w:eastAsia="ru-RU"/>
        </w:rPr>
        <w:t xml:space="preserve"> и/или Клиент имеют право в любой момент отказаться от настоящего Соглашения, направив письменное уведомление Оператору. </w:t>
      </w:r>
    </w:p>
    <w:p w14:paraId="2A2D5DE3" w14:textId="77777777" w:rsidR="00443788" w:rsidRPr="00443788" w:rsidRDefault="00443788" w:rsidP="00443788">
      <w:pPr>
        <w:spacing w:after="0"/>
        <w:rPr>
          <w:rFonts w:eastAsia="Times New Roman" w:cs="Times New Roman"/>
          <w:sz w:val="24"/>
          <w:szCs w:val="24"/>
          <w:lang w:eastAsia="ru-RU"/>
        </w:rPr>
      </w:pPr>
    </w:p>
    <w:p w14:paraId="29779EB0"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Подписи сторон:</w:t>
      </w:r>
    </w:p>
    <w:p w14:paraId="6D0F9BE1" w14:textId="77777777" w:rsidR="00443788" w:rsidRPr="00443788" w:rsidRDefault="00443788" w:rsidP="00443788">
      <w:pPr>
        <w:spacing w:after="0"/>
        <w:rPr>
          <w:rFonts w:eastAsia="Times New Roman" w:cs="Times New Roman"/>
          <w:sz w:val="24"/>
          <w:szCs w:val="24"/>
          <w:lang w:eastAsia="ru-RU"/>
        </w:rPr>
      </w:pPr>
    </w:p>
    <w:p w14:paraId="0ADBEDB1"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Клиент:</w:t>
      </w:r>
    </w:p>
    <w:p w14:paraId="323A68F5" w14:textId="0507608B" w:rsidR="00443788" w:rsidRPr="00443788" w:rsidRDefault="002704E4" w:rsidP="00443788">
      <w:pPr>
        <w:spacing w:after="0"/>
        <w:jc w:val="both"/>
        <w:rPr>
          <w:rFonts w:eastAsia="Times New Roman" w:cs="Times New Roman"/>
          <w:sz w:val="24"/>
          <w:szCs w:val="24"/>
          <w:lang w:eastAsia="ru-RU"/>
        </w:rPr>
      </w:pPr>
      <w:r>
        <w:rPr>
          <w:rFonts w:ascii="Arial" w:eastAsia="Times New Roman" w:hAnsi="Arial" w:cs="Arial"/>
          <w:color w:val="000000"/>
          <w:sz w:val="20"/>
          <w:szCs w:val="20"/>
          <w:lang w:eastAsia="ru-RU"/>
        </w:rPr>
        <w:t>ДНП</w:t>
      </w:r>
      <w:r w:rsidR="00443788" w:rsidRPr="00443788">
        <w:rPr>
          <w:rFonts w:ascii="Arial" w:eastAsia="Times New Roman" w:hAnsi="Arial" w:cs="Arial"/>
          <w:color w:val="000000"/>
          <w:sz w:val="20"/>
          <w:szCs w:val="20"/>
          <w:lang w:eastAsia="ru-RU"/>
        </w:rPr>
        <w:t>:</w:t>
      </w:r>
    </w:p>
    <w:p w14:paraId="05D947B0" w14:textId="77777777" w:rsidR="00443788" w:rsidRPr="00443788" w:rsidRDefault="00443788" w:rsidP="00443788">
      <w:pPr>
        <w:spacing w:after="0"/>
        <w:jc w:val="both"/>
        <w:rPr>
          <w:rFonts w:eastAsia="Times New Roman" w:cs="Times New Roman"/>
          <w:sz w:val="24"/>
          <w:szCs w:val="24"/>
          <w:lang w:eastAsia="ru-RU"/>
        </w:rPr>
      </w:pPr>
      <w:r w:rsidRPr="00443788">
        <w:rPr>
          <w:rFonts w:ascii="Arial" w:eastAsia="Times New Roman" w:hAnsi="Arial" w:cs="Arial"/>
          <w:color w:val="000000"/>
          <w:sz w:val="20"/>
          <w:szCs w:val="20"/>
          <w:lang w:eastAsia="ru-RU"/>
        </w:rPr>
        <w:t>Оператор:</w:t>
      </w:r>
    </w:p>
    <w:p w14:paraId="1F06958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70"/>
    <w:rsid w:val="002704E4"/>
    <w:rsid w:val="00443788"/>
    <w:rsid w:val="006C0B77"/>
    <w:rsid w:val="008242FF"/>
    <w:rsid w:val="00870751"/>
    <w:rsid w:val="00922C48"/>
    <w:rsid w:val="00B22F4B"/>
    <w:rsid w:val="00B915B7"/>
    <w:rsid w:val="00D45E7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C0D3"/>
  <w15:chartTrackingRefBased/>
  <w15:docId w15:val="{AA33C7E6-1F39-4D4F-829C-8E9F5CA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E70"/>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D45E70"/>
    <w:rPr>
      <w:b/>
      <w:bCs/>
    </w:rPr>
  </w:style>
  <w:style w:type="character" w:styleId="a5">
    <w:name w:val="Hyperlink"/>
    <w:basedOn w:val="a0"/>
    <w:uiPriority w:val="99"/>
    <w:semiHidden/>
    <w:unhideWhenUsed/>
    <w:rsid w:val="00D45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737">
      <w:bodyDiv w:val="1"/>
      <w:marLeft w:val="0"/>
      <w:marRight w:val="0"/>
      <w:marTop w:val="0"/>
      <w:marBottom w:val="0"/>
      <w:divBdr>
        <w:top w:val="none" w:sz="0" w:space="0" w:color="auto"/>
        <w:left w:val="none" w:sz="0" w:space="0" w:color="auto"/>
        <w:bottom w:val="none" w:sz="0" w:space="0" w:color="auto"/>
        <w:right w:val="none" w:sz="0" w:space="0" w:color="auto"/>
      </w:divBdr>
    </w:div>
    <w:div w:id="13687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2022-10-06T18:27:00Z</dcterms:created>
  <dcterms:modified xsi:type="dcterms:W3CDTF">2022-10-06T18:38:00Z</dcterms:modified>
</cp:coreProperties>
</file>